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AD2648" w:rsidP="00A31E0E">
      <w:pPr>
        <w:pStyle w:val="a4"/>
        <w:jc w:val="center"/>
      </w:pPr>
      <w:r>
        <w:rPr>
          <w:color w:val="FFFFFF"/>
          <w:sz w:val="22"/>
        </w:rPr>
        <w:t>1008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AD2648" w:rsidP="00A31E0E">
      <w:pPr>
        <w:pStyle w:val="a4"/>
        <w:jc w:val="center"/>
        <w:rPr>
          <w:color w:val="FFFFFF"/>
          <w:sz w:val="22"/>
        </w:rPr>
      </w:pPr>
      <w:r w:rsidRPr="00AD2648">
        <w:rPr>
          <w:color w:val="FFFFFF"/>
          <w:sz w:val="22"/>
        </w:rPr>
        <w:t>Wristwatch with combined indication (analog and optical-electronic)</w:t>
      </w:r>
    </w:p>
    <w:p w:rsidR="00A31E0E" w:rsidRPr="00EF2A5A" w:rsidRDefault="00AD2648" w:rsidP="00A31E0E">
      <w:pPr>
        <w:pStyle w:val="a6"/>
        <w:jc w:val="center"/>
        <w:rPr>
          <w:i/>
          <w:color w:val="000000" w:themeColor="text1"/>
        </w:rPr>
      </w:pPr>
      <w:r>
        <w:rPr>
          <w:i/>
          <w:color w:val="000000" w:themeColor="text1"/>
          <w:lang w:val="en-US"/>
        </w:rPr>
        <w:t>1008</w:t>
      </w:r>
      <w:r w:rsidR="00861EEF" w:rsidRPr="00EF2A5A">
        <w:rPr>
          <w:i/>
          <w:color w:val="000000" w:themeColor="text1"/>
        </w:rPr>
        <w:t>.</w:t>
      </w:r>
      <w:r w:rsidR="0012790E" w:rsidRPr="00EF2A5A">
        <w:rPr>
          <w:i/>
          <w:color w:val="000000" w:themeColor="text1"/>
        </w:rPr>
        <w:t xml:space="preserve"> Инструкция по </w:t>
      </w:r>
      <w:r w:rsidR="00A31E0E" w:rsidRPr="00EF2A5A">
        <w:rPr>
          <w:i/>
          <w:color w:val="000000" w:themeColor="text1"/>
        </w:rPr>
        <w:t>эксплуатации.</w:t>
      </w:r>
    </w:p>
    <w:p w:rsidR="00A31E0E" w:rsidRPr="00AD2648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 xml:space="preserve">Наручные часы с </w:t>
      </w:r>
      <w:r w:rsidR="00AD2648">
        <w:rPr>
          <w:i/>
          <w:color w:val="000000" w:themeColor="text1"/>
        </w:rPr>
        <w:t xml:space="preserve">комбинированной </w:t>
      </w:r>
      <w:r w:rsidRPr="00EF2A5A">
        <w:rPr>
          <w:i/>
          <w:color w:val="000000" w:themeColor="text1"/>
        </w:rPr>
        <w:t>индикацией</w:t>
      </w:r>
      <w:r w:rsidR="00AD2648">
        <w:rPr>
          <w:i/>
          <w:color w:val="000000" w:themeColor="text1"/>
        </w:rPr>
        <w:t xml:space="preserve">                                              </w:t>
      </w:r>
      <w:proofErr w:type="gramStart"/>
      <w:r w:rsidR="00AD2648">
        <w:rPr>
          <w:i/>
          <w:color w:val="000000" w:themeColor="text1"/>
        </w:rPr>
        <w:t xml:space="preserve">   (</w:t>
      </w:r>
      <w:proofErr w:type="gramEnd"/>
      <w:r w:rsidR="00AD2648">
        <w:rPr>
          <w:i/>
          <w:color w:val="000000" w:themeColor="text1"/>
        </w:rPr>
        <w:t xml:space="preserve">аналоговой и </w:t>
      </w:r>
      <w:r w:rsidR="00AD2648" w:rsidRPr="00EF2A5A">
        <w:rPr>
          <w:i/>
          <w:color w:val="000000" w:themeColor="text1"/>
        </w:rPr>
        <w:t>оптико-электронной</w:t>
      </w:r>
      <w:r w:rsidR="00AD2648">
        <w:rPr>
          <w:i/>
          <w:color w:val="000000" w:themeColor="text1"/>
        </w:rPr>
        <w:t>)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AD2648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4224" behindDoc="0" locked="0" layoutInCell="1" allowOverlap="1">
            <wp:simplePos x="0" y="0"/>
            <wp:positionH relativeFrom="column">
              <wp:posOffset>1812595</wp:posOffset>
            </wp:positionH>
            <wp:positionV relativeFrom="paragraph">
              <wp:posOffset>151892</wp:posOffset>
            </wp:positionV>
            <wp:extent cx="1250327" cy="621792"/>
            <wp:effectExtent l="0" t="0" r="698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2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proofErr w:type="gramEnd"/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proofErr w:type="gramStart"/>
      <w:r w:rsidR="000A49F4" w:rsidRPr="00A21874">
        <w:rPr>
          <w:rFonts w:ascii="Arial" w:hAnsi="Arial" w:cs="Arial"/>
          <w:b/>
          <w:w w:val="105"/>
          <w:sz w:val="16"/>
        </w:rPr>
        <w:t>MODE(</w:t>
      </w:r>
      <w:proofErr w:type="gramEnd"/>
      <w:r w:rsidR="000A49F4" w:rsidRPr="00A21874">
        <w:rPr>
          <w:rFonts w:ascii="Arial" w:hAnsi="Arial" w:cs="Arial"/>
          <w:b/>
          <w:w w:val="105"/>
          <w:sz w:val="16"/>
        </w:rPr>
        <w:t>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12790E" w:rsidRPr="00A21874" w:rsidRDefault="007236C0" w:rsidP="00A21874">
      <w:pPr>
        <w:spacing w:before="67"/>
        <w:ind w:right="836"/>
        <w:rPr>
          <w:rFonts w:ascii="Arial" w:hAnsi="Arial" w:cs="Arial"/>
          <w:b/>
          <w:i/>
          <w:spacing w:val="-3"/>
          <w:w w:val="105"/>
          <w:sz w:val="16"/>
          <w:lang w:val="ru-RU"/>
        </w:rPr>
      </w:pPr>
      <w:r w:rsidRPr="00013CA5">
        <w:rPr>
          <w:sz w:val="24"/>
          <w:lang w:val="ru-RU"/>
        </w:rPr>
        <w:br w:type="column"/>
      </w:r>
      <w:r w:rsidR="00B8263D" w:rsidRPr="00013CA5">
        <w:rPr>
          <w:b/>
          <w:sz w:val="24"/>
          <w:lang w:val="ru-RU"/>
        </w:rPr>
        <w:t xml:space="preserve">                      </w:t>
      </w:r>
      <w:r w:rsidR="001657BC" w:rsidRPr="00013CA5">
        <w:rPr>
          <w:b/>
          <w:sz w:val="24"/>
          <w:lang w:val="ru-RU"/>
        </w:rPr>
        <w:t xml:space="preserve">   </w:t>
      </w:r>
      <w:r w:rsidR="00B8263D" w:rsidRPr="00013CA5">
        <w:rPr>
          <w:b/>
          <w:sz w:val="24"/>
          <w:lang w:val="ru-RU"/>
        </w:rPr>
        <w:t xml:space="preserve"> </w:t>
      </w:r>
      <w:r w:rsidR="00A21874" w:rsidRPr="00013CA5">
        <w:rPr>
          <w:b/>
          <w:sz w:val="24"/>
          <w:lang w:val="ru-RU"/>
        </w:rPr>
        <w:t xml:space="preserve"> </w:t>
      </w:r>
      <w:proofErr w:type="gramStart"/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proofErr w:type="gramEnd"/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A21874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proofErr w:type="gramStart"/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>(</w:t>
      </w:r>
      <w:proofErr w:type="gramEnd"/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A170B9" w:rsidRPr="000A49F4" w:rsidRDefault="00A170B9">
      <w:pPr>
        <w:pStyle w:val="a3"/>
        <w:spacing w:before="7"/>
        <w:rPr>
          <w:b w:val="0"/>
          <w:sz w:val="8"/>
          <w:lang w:val="ru-RU"/>
        </w:rPr>
      </w:pPr>
    </w:p>
    <w:p w:rsidR="00B8263D" w:rsidRPr="00AD2648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AD2648" w:rsidRPr="00AD2648">
        <w:rPr>
          <w:rFonts w:ascii="Arial" w:hAnsi="Arial" w:cs="Arial"/>
          <w:b/>
          <w:color w:val="000000" w:themeColor="text1"/>
        </w:rPr>
        <w:t>Wristwatch with combined indication (analog and optical-electronic)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AD2648">
        <w:rPr>
          <w:rFonts w:asciiTheme="minorHAnsi" w:hAnsiTheme="minorHAnsi" w:cs="Arial"/>
          <w:b/>
          <w:lang w:val="ru-RU"/>
        </w:rPr>
        <w:t xml:space="preserve">№ </w:t>
      </w:r>
      <w:r w:rsidR="006F2866">
        <w:rPr>
          <w:rFonts w:asciiTheme="minorHAnsi" w:hAnsiTheme="minorHAnsi" w:cs="Arial"/>
          <w:b/>
          <w:color w:val="000000" w:themeColor="text1"/>
          <w:lang w:val="ru-RU"/>
        </w:rPr>
        <w:t>1008</w:t>
      </w:r>
    </w:p>
    <w:p w:rsidR="00B8263D" w:rsidRPr="00B756C7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</w:t>
      </w:r>
      <w:r w:rsidR="00AD2648">
        <w:rPr>
          <w:rFonts w:asciiTheme="minorHAnsi" w:hAnsiTheme="minorHAnsi" w:cs="Arial"/>
          <w:b/>
          <w:lang w:val="ru-RU"/>
        </w:rPr>
        <w:t xml:space="preserve"> комбинированной </w:t>
      </w:r>
      <w:r w:rsidR="00AD2648" w:rsidRPr="00B756C7">
        <w:rPr>
          <w:rFonts w:asciiTheme="minorHAnsi" w:hAnsiTheme="minorHAnsi" w:cs="Arial"/>
          <w:b/>
          <w:lang w:val="ru-RU"/>
        </w:rPr>
        <w:t>индикацией</w:t>
      </w:r>
      <w:r w:rsidR="00AD2648">
        <w:rPr>
          <w:rFonts w:asciiTheme="minorHAnsi" w:hAnsiTheme="minorHAnsi" w:cs="Arial"/>
          <w:b/>
          <w:lang w:val="ru-RU"/>
        </w:rPr>
        <w:t xml:space="preserve"> (аналоговой и </w:t>
      </w:r>
      <w:r w:rsidR="00AD2648" w:rsidRPr="00B756C7">
        <w:rPr>
          <w:rFonts w:asciiTheme="minorHAnsi" w:hAnsiTheme="minorHAnsi" w:cs="Arial"/>
          <w:b/>
          <w:lang w:val="ru-RU"/>
        </w:rPr>
        <w:t>оптико-электронной</w:t>
      </w:r>
      <w:proofErr w:type="gramStart"/>
      <w:r w:rsidR="00AD2648">
        <w:rPr>
          <w:rFonts w:asciiTheme="minorHAnsi" w:hAnsiTheme="minorHAnsi" w:cs="Arial"/>
          <w:b/>
          <w:lang w:val="ru-RU"/>
        </w:rPr>
        <w:t xml:space="preserve">) </w:t>
      </w:r>
      <w:r w:rsidR="00861EEF">
        <w:rPr>
          <w:rFonts w:asciiTheme="minorHAnsi" w:hAnsiTheme="minorHAnsi" w:cs="Arial"/>
          <w:b/>
          <w:lang w:val="ru-RU"/>
        </w:rPr>
        <w:t>,</w:t>
      </w:r>
      <w:proofErr w:type="gramEnd"/>
      <w:r w:rsidR="00861EEF">
        <w:rPr>
          <w:rFonts w:asciiTheme="minorHAnsi" w:hAnsiTheme="minorHAnsi" w:cs="Arial"/>
          <w:b/>
          <w:lang w:val="ru-RU"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B8263D" w:rsidRPr="00B756C7">
        <w:rPr>
          <w:rFonts w:asciiTheme="minorHAnsi" w:hAnsiTheme="minorHAnsi" w:cs="Arial"/>
          <w:b/>
          <w:lang w:val="ru-RU"/>
        </w:rPr>
        <w:t>1</w:t>
      </w:r>
      <w:r w:rsidR="00AD2648">
        <w:rPr>
          <w:rFonts w:asciiTheme="minorHAnsi" w:hAnsiTheme="minorHAnsi" w:cs="Arial"/>
          <w:b/>
          <w:lang w:val="ru-RU"/>
        </w:rPr>
        <w:t>008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1657BC" w:rsidRPr="00B756C7" w:rsidRDefault="00AD2648" w:rsidP="00AD2648">
      <w:pPr>
        <w:spacing w:line="276" w:lineRule="auto"/>
        <w:ind w:right="21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ru-RU"/>
        </w:rPr>
        <w:t xml:space="preserve">         </w:t>
      </w:r>
      <w:r w:rsidR="001657BC" w:rsidRPr="00B756C7">
        <w:rPr>
          <w:rFonts w:asciiTheme="minorHAnsi" w:hAnsiTheme="minorHAnsi" w:cs="Arial"/>
          <w:b/>
        </w:rPr>
        <w:t>2)</w:t>
      </w:r>
      <w:r w:rsidR="001657BC" w:rsidRPr="00B756C7">
        <w:rPr>
          <w:rFonts w:asciiTheme="minorHAnsi" w:hAnsiTheme="minorHAnsi" w:cs="Arial"/>
          <w:color w:val="FFFFFF"/>
        </w:rPr>
        <w:t xml:space="preserve"> </w:t>
      </w:r>
      <w:r w:rsidR="001657BC"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Timekeeping Mode: Hours, Minutes, Seconds, PM (P) Indicator, Day of the Week, Month, </w:t>
      </w:r>
      <w:proofErr w:type="gramStart"/>
      <w:r w:rsidRPr="00B756C7">
        <w:rPr>
          <w:rFonts w:asciiTheme="minorHAnsi" w:hAnsiTheme="minorHAnsi" w:cs="Arial"/>
        </w:rPr>
        <w:t>Date</w:t>
      </w:r>
      <w:proofErr w:type="gramEnd"/>
      <w:r w:rsidRPr="00B756C7">
        <w:rPr>
          <w:rFonts w:asciiTheme="minorHAnsi" w:hAnsiTheme="minorHAnsi" w:cs="Arial"/>
        </w:rPr>
        <w:t>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 Display System: Switch between 12 and </w:t>
      </w:r>
      <w:proofErr w:type="gramStart"/>
      <w:r w:rsidRPr="00B756C7">
        <w:rPr>
          <w:rFonts w:asciiTheme="minorHAnsi" w:hAnsiTheme="minorHAnsi" w:cs="Arial"/>
        </w:rPr>
        <w:t>24 hour</w:t>
      </w:r>
      <w:proofErr w:type="gramEnd"/>
      <w:r w:rsidRPr="00B756C7">
        <w:rPr>
          <w:rFonts w:asciiTheme="minorHAnsi" w:hAnsiTheme="minorHAnsi" w:cs="Arial"/>
        </w:rPr>
        <w:t xml:space="preserve">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proofErr w:type="spellStart"/>
      <w:r w:rsidR="00E1602F" w:rsidRPr="00B756C7">
        <w:rPr>
          <w:rFonts w:asciiTheme="minorHAnsi" w:hAnsiTheme="minorHAnsi" w:cs="Arial"/>
          <w:lang w:val="ru-RU"/>
        </w:rPr>
        <w:t>Автокалендарь</w:t>
      </w:r>
      <w:proofErr w:type="spellEnd"/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4550F5" w:rsidRDefault="004550F5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013CA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5248" behindDoc="0" locked="0" layoutInCell="1" allowOverlap="1">
            <wp:simplePos x="0" y="0"/>
            <wp:positionH relativeFrom="column">
              <wp:posOffset>495732</wp:posOffset>
            </wp:positionH>
            <wp:positionV relativeFrom="paragraph">
              <wp:posOffset>230454</wp:posOffset>
            </wp:positionV>
            <wp:extent cx="3606165" cy="5765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7ED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Pr="00013CA5">
        <w:rPr>
          <w:noProof/>
          <w:lang w:val="ru-RU" w:eastAsia="ru-RU"/>
        </w:rPr>
        <w:t xml:space="preserve"> </w:t>
      </w:r>
      <w:r w:rsidR="008177ED" w:rsidRPr="00013CA5">
        <w:rPr>
          <w:rFonts w:asciiTheme="minorHAnsi" w:hAnsiTheme="minorHAnsi" w:cs="Arial"/>
          <w:sz w:val="22"/>
          <w:szCs w:val="22"/>
          <w:lang w:val="ru-RU"/>
        </w:rPr>
        <w:br/>
      </w:r>
    </w:p>
    <w:p w:rsidR="00B756C7" w:rsidRPr="00013CA5" w:rsidRDefault="00B756C7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</w:p>
    <w:p w:rsidR="000A49F4" w:rsidRPr="00013CA5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4550F5" w:rsidRPr="00013CA5" w:rsidRDefault="004550F5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8177ED" w:rsidRPr="00B756C7" w:rsidRDefault="00E53950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B756C7">
      <w:pPr>
        <w:pStyle w:val="a3"/>
        <w:spacing w:before="15"/>
        <w:ind w:left="284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4B32F4" w:rsidRPr="00B756C7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lastRenderedPageBreak/>
        <w:t>/</w:t>
      </w:r>
      <w:r w:rsidR="00896E14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 w:rsidR="004550F5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electronic indication 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4550F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электронной индикации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4550F5" w:rsidRDefault="004550F5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4550F5" w:rsidP="004550F5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analog indication 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In normal operation, pull out the crown as far as it will go. Rotate the crown to set the exact time.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Push the crown back to its original position.</w:t>
      </w:r>
    </w:p>
    <w:p w:rsidR="006F2866" w:rsidRPr="004550F5" w:rsidRDefault="006F2866" w:rsidP="006F2866">
      <w:pPr>
        <w:pStyle w:val="a3"/>
        <w:spacing w:before="15"/>
        <w:ind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 xml:space="preserve">        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 w:rsid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>аналоговой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индикации</w:t>
      </w:r>
    </w:p>
    <w:p w:rsidR="006F2866" w:rsidRDefault="004550F5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6F2866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6F2866" w:rsidRPr="006F2866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нормальном режиме </w:t>
      </w:r>
      <w:r w:rsidR="006F2866">
        <w:rPr>
          <w:rFonts w:asciiTheme="minorHAnsi" w:hAnsiTheme="minorHAnsi" w:cs="Arial"/>
          <w:b w:val="0"/>
          <w:sz w:val="22"/>
          <w:szCs w:val="22"/>
          <w:lang w:val="ru-RU"/>
        </w:rPr>
        <w:t>вытянуть заводную коронку до упора. Поворачивать коронку, для установки точного времени.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b w:val="0"/>
          <w:sz w:val="22"/>
          <w:szCs w:val="22"/>
          <w:lang w:val="ru-RU"/>
        </w:rPr>
        <w:t>Задвинуть коронку в исходное положение.</w:t>
      </w:r>
    </w:p>
    <w:p w:rsidR="006F2866" w:rsidRDefault="006F2866" w:rsidP="006F2866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</w:t>
      </w:r>
      <w:bookmarkStart w:id="0" w:name="_GoBack"/>
      <w:bookmarkEnd w:id="0"/>
    </w:p>
    <w:p w:rsidR="00A65C19" w:rsidRP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w w:val="105"/>
          <w:lang w:val="ru-RU"/>
        </w:rPr>
        <w:lastRenderedPageBreak/>
        <w:t xml:space="preserve">        </w:t>
      </w:r>
      <w:r w:rsidR="00A65C19" w:rsidRPr="00B756C7">
        <w:rPr>
          <w:rFonts w:asciiTheme="minorHAnsi" w:hAnsiTheme="minorHAnsi" w:cs="Arial"/>
          <w:b/>
          <w:lang w:val="ru-RU"/>
        </w:rPr>
        <w:t>4)</w:t>
      </w:r>
      <w:r w:rsidR="00A65C19"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PRECAUTIONS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FOR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7A2AB0" w:rsidRPr="00AD2648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</w:p>
    <w:p w:rsidR="007A2AB0" w:rsidRPr="00AD2648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is not recommended to expose the watch to strong blows or drop them on </w:t>
      </w:r>
      <w:proofErr w:type="gramStart"/>
      <w:r w:rsidRPr="00B756C7">
        <w:rPr>
          <w:rFonts w:asciiTheme="minorHAnsi" w:eastAsia="Calibri" w:hAnsiTheme="minorHAnsi" w:cs="Arial"/>
        </w:rPr>
        <w:t>hard coated</w:t>
      </w:r>
      <w:proofErr w:type="gramEnd"/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Сервис</w:t>
      </w:r>
      <w:proofErr w:type="spellEnd"/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и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поддержка</w:t>
      </w:r>
      <w:proofErr w:type="spellEnd"/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20ABC" w:rsidRPr="00013CA5" w:rsidRDefault="004550F5" w:rsidP="004550F5">
      <w:pPr>
        <w:spacing w:line="276" w:lineRule="auto"/>
        <w:ind w:right="219"/>
        <w:jc w:val="both"/>
        <w:rPr>
          <w:rFonts w:asciiTheme="minorHAnsi" w:hAnsiTheme="minorHAnsi"/>
          <w:noProof/>
          <w:lang w:eastAsia="ru-RU"/>
        </w:rPr>
      </w:pPr>
      <w:r w:rsidRPr="00013CA5">
        <w:rPr>
          <w:rFonts w:asciiTheme="minorHAnsi" w:hAnsiTheme="minorHAnsi" w:cs="Arial"/>
          <w:bCs/>
          <w:lang w:val="ru-RU"/>
        </w:rPr>
        <w:lastRenderedPageBreak/>
        <w:t xml:space="preserve">         </w:t>
      </w:r>
      <w:r w:rsidR="008B0A22" w:rsidRPr="00B756C7">
        <w:rPr>
          <w:rFonts w:asciiTheme="minorHAnsi" w:hAnsiTheme="minorHAnsi" w:cs="Arial"/>
          <w:b/>
          <w:color w:val="000000" w:themeColor="text1"/>
        </w:rPr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6F2866" w:rsidRPr="006F2866">
        <w:rPr>
          <w:rFonts w:asciiTheme="minorHAnsi" w:hAnsiTheme="minorHAnsi" w:cs="Arial"/>
          <w:color w:val="000000" w:themeColor="text1"/>
          <w:sz w:val="22"/>
        </w:rPr>
        <w:t>Wristwatch with combined indication (analog and optical-electronic)</w:t>
      </w:r>
      <w:r w:rsidR="006F2866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road</w:t>
      </w:r>
      <w:proofErr w:type="gram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,Suken,Changping</w:t>
      </w:r>
      <w:proofErr w:type="spellEnd"/>
      <w:proofErr w:type="gram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town,Dongguan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city,China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 xml:space="preserve">121108,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Rossiyskaya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Federatsiya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g Moskva,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ul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Gerasima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Kurina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dom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10, k 1,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pom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6F2866" w:rsidRPr="006F2866">
        <w:rPr>
          <w:rFonts w:asciiTheme="minorHAnsi" w:hAnsiTheme="minorHAnsi" w:cs="Arial"/>
          <w:sz w:val="22"/>
          <w:lang w:val="ru-RU"/>
        </w:rPr>
        <w:t>Наручные часы с комбинированной индикацией (аналоговой и оптико-электронной</w:t>
      </w:r>
      <w:r w:rsidR="006F2866">
        <w:rPr>
          <w:rFonts w:asciiTheme="minorHAnsi" w:hAnsiTheme="minorHAnsi" w:cs="Arial"/>
          <w:b w:val="0"/>
          <w:lang w:val="ru-RU"/>
        </w:rPr>
        <w:t xml:space="preserve">)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(</w:t>
      </w:r>
      <w:proofErr w:type="gramStart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муж./</w:t>
      </w:r>
      <w:proofErr w:type="gramEnd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Suken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proofErr w:type="spellStart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каб</w:t>
      </w:r>
      <w:proofErr w:type="spellEnd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A170B9" w:rsidRPr="00013CA5" w:rsidRDefault="00A170B9">
      <w:pPr>
        <w:pStyle w:val="a3"/>
        <w:spacing w:before="14"/>
        <w:rPr>
          <w:b w:val="0"/>
          <w:sz w:val="13"/>
          <w:lang w:val="ru-RU"/>
        </w:rPr>
      </w:pPr>
    </w:p>
    <w:p w:rsidR="00A170B9" w:rsidRPr="00013CA5" w:rsidRDefault="00A170B9">
      <w:pPr>
        <w:pStyle w:val="a3"/>
        <w:spacing w:before="6"/>
        <w:rPr>
          <w:b w:val="0"/>
          <w:color w:val="000000" w:themeColor="text1"/>
          <w:sz w:val="21"/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color w:val="000000" w:themeColor="text1"/>
          <w:lang w:val="ru-RU"/>
        </w:rPr>
      </w:pPr>
    </w:p>
    <w:sectPr w:rsidR="00FD71FC" w:rsidRPr="00013CA5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13CA5"/>
    <w:rsid w:val="000318A1"/>
    <w:rsid w:val="000503B2"/>
    <w:rsid w:val="000A49F4"/>
    <w:rsid w:val="0012790E"/>
    <w:rsid w:val="001657BC"/>
    <w:rsid w:val="00180BF2"/>
    <w:rsid w:val="00195FD0"/>
    <w:rsid w:val="002A72CD"/>
    <w:rsid w:val="00420ABC"/>
    <w:rsid w:val="00440BFF"/>
    <w:rsid w:val="004550F5"/>
    <w:rsid w:val="004B32F4"/>
    <w:rsid w:val="006F2866"/>
    <w:rsid w:val="007236C0"/>
    <w:rsid w:val="007946ED"/>
    <w:rsid w:val="007A2AB0"/>
    <w:rsid w:val="007F350A"/>
    <w:rsid w:val="008177ED"/>
    <w:rsid w:val="00861EEF"/>
    <w:rsid w:val="00894E70"/>
    <w:rsid w:val="00896E14"/>
    <w:rsid w:val="008B0A22"/>
    <w:rsid w:val="00A170B9"/>
    <w:rsid w:val="00A21874"/>
    <w:rsid w:val="00A31E0E"/>
    <w:rsid w:val="00A65C19"/>
    <w:rsid w:val="00A743C1"/>
    <w:rsid w:val="00A774B7"/>
    <w:rsid w:val="00AD2648"/>
    <w:rsid w:val="00B74AED"/>
    <w:rsid w:val="00B756C7"/>
    <w:rsid w:val="00B8263D"/>
    <w:rsid w:val="00BF2F5C"/>
    <w:rsid w:val="00C02B9D"/>
    <w:rsid w:val="00D46EC4"/>
    <w:rsid w:val="00D97CFD"/>
    <w:rsid w:val="00E1602F"/>
    <w:rsid w:val="00E53950"/>
    <w:rsid w:val="00EC054F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3</cp:revision>
  <dcterms:created xsi:type="dcterms:W3CDTF">2021-04-08T08:17:00Z</dcterms:created>
  <dcterms:modified xsi:type="dcterms:W3CDTF">2021-04-08T08:47:00Z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